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50" w:lineRule="exact"/>
        <w:jc w:val="left"/>
        <w:rPr>
          <w:rFonts w:ascii="Times New Roman" w:hAnsi="Times New Roman" w:eastAsia="黑体" w:cs="Times New Roman"/>
          <w:sz w:val="32"/>
          <w:szCs w:val="32"/>
        </w:rPr>
      </w:pPr>
      <w:r>
        <w:rPr>
          <w:rFonts w:ascii="Times New Roman" w:hAnsi="Times New Roman" w:eastAsia="黑体" w:cs="Times New Roman"/>
          <w:sz w:val="32"/>
          <w:szCs w:val="32"/>
        </w:rPr>
        <w:t>附件5</w:t>
      </w:r>
    </w:p>
    <w:p>
      <w:pPr>
        <w:spacing w:line="550" w:lineRule="exact"/>
        <w:jc w:val="center"/>
        <w:rPr>
          <w:rFonts w:ascii="Times New Roman" w:hAnsi="Times New Roman" w:eastAsia="方正小标宋_GBK" w:cs="Times New Roman"/>
          <w:sz w:val="44"/>
          <w:szCs w:val="44"/>
        </w:rPr>
      </w:pPr>
      <w:r>
        <w:rPr>
          <w:rFonts w:ascii="Times New Roman" w:hAnsi="Times New Roman" w:eastAsia="方正小标宋_GBK" w:cs="Times New Roman"/>
          <w:sz w:val="44"/>
          <w:szCs w:val="44"/>
        </w:rPr>
        <w:t>疫情防控方案模板</w:t>
      </w:r>
    </w:p>
    <w:p>
      <w:pPr>
        <w:spacing w:line="550" w:lineRule="exact"/>
        <w:jc w:val="left"/>
        <w:rPr>
          <w:rFonts w:ascii="Times New Roman" w:hAnsi="Times New Roman" w:eastAsia="方正小标宋_GBK" w:cs="Times New Roman"/>
          <w:sz w:val="44"/>
          <w:szCs w:val="44"/>
        </w:rPr>
      </w:pPr>
    </w:p>
    <w:p>
      <w:pPr>
        <w:spacing w:line="550" w:lineRule="exact"/>
        <w:jc w:val="center"/>
        <w:rPr>
          <w:rFonts w:ascii="Times New Roman" w:hAnsi="Times New Roman" w:eastAsia="方正小标宋_GBK" w:cs="Times New Roman"/>
          <w:sz w:val="44"/>
          <w:szCs w:val="44"/>
        </w:rPr>
      </w:pPr>
      <w:r>
        <w:rPr>
          <w:rFonts w:ascii="Times New Roman" w:hAnsi="Times New Roman" w:eastAsia="方正小标宋_GBK" w:cs="Times New Roman"/>
          <w:sz w:val="44"/>
          <w:szCs w:val="44"/>
        </w:rPr>
        <w:t>****项目关于做好新型冠状病毒感染的肺炎疫情防控工作的实施方案</w:t>
      </w:r>
    </w:p>
    <w:p>
      <w:pPr>
        <w:spacing w:line="550" w:lineRule="exact"/>
        <w:rPr>
          <w:rFonts w:ascii="Times New Roman" w:hAnsi="Times New Roman" w:eastAsia="仿宋" w:cs="Times New Roman"/>
          <w:color w:val="262626"/>
          <w:w w:val="105"/>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华文仿宋" w:hAnsi="华文仿宋" w:eastAsia="华文仿宋" w:cs="华文仿宋"/>
          <w:color w:val="262626"/>
          <w:w w:val="105"/>
          <w:sz w:val="32"/>
          <w:szCs w:val="32"/>
        </w:rPr>
      </w:pPr>
      <w:r>
        <w:rPr>
          <w:rFonts w:hint="eastAsia" w:ascii="华文仿宋" w:hAnsi="华文仿宋" w:eastAsia="华文仿宋" w:cs="华文仿宋"/>
          <w:color w:val="262626"/>
          <w:w w:val="105"/>
          <w:sz w:val="32"/>
          <w:szCs w:val="32"/>
        </w:rPr>
        <w:t>为做好新型冠状病毒感染的肺炎疫情防控工作，防止疫情在项目出现、扩散和蔓延，确保节后开工复工安全防范工作，现根据上级有关部门及公司有关要求，特制定本实施方案。</w:t>
      </w:r>
    </w:p>
    <w:p>
      <w:pPr>
        <w:spacing w:line="550" w:lineRule="exact"/>
        <w:ind w:firstLine="672" w:firstLineChars="200"/>
        <w:rPr>
          <w:rFonts w:ascii="Times New Roman" w:hAnsi="Times New Roman" w:eastAsia="黑体" w:cs="Times New Roman"/>
          <w:color w:val="262626"/>
          <w:w w:val="105"/>
          <w:sz w:val="32"/>
          <w:szCs w:val="32"/>
        </w:rPr>
      </w:pPr>
      <w:r>
        <w:rPr>
          <w:rFonts w:ascii="Times New Roman" w:hAnsi="Times New Roman" w:eastAsia="黑体" w:cs="Times New Roman"/>
          <w:color w:val="262626"/>
          <w:w w:val="105"/>
          <w:sz w:val="32"/>
          <w:szCs w:val="32"/>
        </w:rPr>
        <w:t>一、组织机构</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lang w:eastAsia="zh-CN"/>
        </w:rPr>
        <w:t>项目部成立新型冠状病毒感染的肺炎疫情防控应急工作领导小组，领导小组组成人员如下:</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lang w:eastAsia="zh-CN"/>
        </w:rPr>
        <w:t>组长:项目经理</w:t>
      </w:r>
    </w:p>
    <w:p>
      <w:pPr>
        <w:pStyle w:val="4"/>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lang w:eastAsia="zh-CN"/>
        </w:rPr>
        <w:t xml:space="preserve">    副组长:项目部其他班子成员</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lang w:eastAsia="zh-CN"/>
        </w:rPr>
        <w:t>组员:项目部其它管理人员、分包单位现场负责人、班组长。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华文仿宋" w:hAnsi="华文仿宋" w:eastAsia="华文仿宋" w:cs="华文仿宋"/>
          <w:color w:val="262626"/>
          <w:w w:val="105"/>
          <w:sz w:val="32"/>
          <w:szCs w:val="32"/>
        </w:rPr>
      </w:pPr>
      <w:r>
        <w:rPr>
          <w:rFonts w:hint="eastAsia" w:ascii="华文仿宋" w:hAnsi="华文仿宋" w:eastAsia="华文仿宋" w:cs="华文仿宋"/>
          <w:sz w:val="32"/>
          <w:szCs w:val="32"/>
        </w:rPr>
        <w:t>领导小组办公室设在项目经理办公室。</w:t>
      </w:r>
    </w:p>
    <w:p>
      <w:pPr>
        <w:spacing w:line="550" w:lineRule="exact"/>
        <w:ind w:firstLine="672" w:firstLineChars="200"/>
        <w:rPr>
          <w:rFonts w:ascii="Times New Roman" w:hAnsi="Times New Roman" w:eastAsia="黑体" w:cs="Times New Roman"/>
          <w:color w:val="262626"/>
          <w:w w:val="105"/>
          <w:sz w:val="32"/>
          <w:szCs w:val="32"/>
        </w:rPr>
      </w:pPr>
      <w:r>
        <w:rPr>
          <w:rFonts w:ascii="Times New Roman" w:hAnsi="Times New Roman" w:eastAsia="黑体" w:cs="Times New Roman"/>
          <w:color w:val="262626"/>
          <w:w w:val="105"/>
          <w:sz w:val="32"/>
          <w:szCs w:val="32"/>
        </w:rPr>
        <w:t>二、主要目的</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华文仿宋" w:hAnsi="华文仿宋" w:eastAsia="华文仿宋" w:cs="华文仿宋"/>
          <w:color w:val="262626"/>
          <w:w w:val="105"/>
          <w:sz w:val="32"/>
          <w:szCs w:val="32"/>
        </w:rPr>
      </w:pPr>
      <w:r>
        <w:rPr>
          <w:rFonts w:hint="eastAsia" w:ascii="华文仿宋" w:hAnsi="华文仿宋" w:eastAsia="华文仿宋" w:cs="华文仿宋"/>
          <w:color w:val="262626"/>
          <w:w w:val="105"/>
          <w:sz w:val="32"/>
          <w:szCs w:val="32"/>
        </w:rPr>
        <w:t>项目部全体管理人员、班组长和分包单位要充分认识疫情的严峻性和复杂性，高度重视新型冠状病毒感染的肺炎防控工作，把新型冠状病毒感染肺炎防治工作作为当前首要任务，以高度的政治责任感和使命感全力以赴抓实、抓细、抓好，切实做好新型冠状病毒感染肺炎疫情防控工作。</w:t>
      </w:r>
    </w:p>
    <w:p>
      <w:pPr>
        <w:spacing w:line="550" w:lineRule="exact"/>
        <w:ind w:firstLine="672" w:firstLineChars="200"/>
        <w:rPr>
          <w:rFonts w:ascii="Times New Roman" w:hAnsi="Times New Roman" w:eastAsia="黑体" w:cs="Times New Roman"/>
          <w:color w:val="262626"/>
          <w:w w:val="105"/>
          <w:sz w:val="32"/>
          <w:szCs w:val="32"/>
        </w:rPr>
      </w:pPr>
      <w:r>
        <w:rPr>
          <w:rFonts w:ascii="Times New Roman" w:hAnsi="Times New Roman" w:eastAsia="黑体" w:cs="Times New Roman"/>
          <w:color w:val="262626"/>
          <w:w w:val="105"/>
          <w:sz w:val="32"/>
          <w:szCs w:val="32"/>
        </w:rPr>
        <w:t>三、工作措施</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华文仿宋" w:hAnsi="华文仿宋" w:eastAsia="华文仿宋" w:cs="华文仿宋"/>
          <w:color w:val="262626"/>
          <w:w w:val="105"/>
          <w:sz w:val="32"/>
          <w:szCs w:val="32"/>
        </w:rPr>
      </w:pPr>
      <w:r>
        <w:rPr>
          <w:rFonts w:hint="eastAsia" w:ascii="华文仿宋" w:hAnsi="华文仿宋" w:eastAsia="华文仿宋" w:cs="华文仿宋"/>
          <w:color w:val="262626"/>
          <w:w w:val="105"/>
          <w:sz w:val="32"/>
          <w:szCs w:val="32"/>
        </w:rPr>
        <w:t>1. 项目部认真制订新型冠状病毒感染的肺炎疫情防控工作责任制，项目部所有管理人员、班组长、分包单位的现场负责人均为疫情防控工作直接责任人，明确***为进场人员摸底排查负责人， ***为防疫物资的采购及发放负责人，***为现场区域防疫消毒负责人，***为防疫安全教育、防疫安全交底及防疫检查负责人。</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华文仿宋" w:hAnsi="华文仿宋" w:eastAsia="华文仿宋" w:cs="华文仿宋"/>
          <w:color w:val="262626"/>
          <w:w w:val="105"/>
          <w:sz w:val="32"/>
          <w:szCs w:val="32"/>
        </w:rPr>
      </w:pPr>
      <w:r>
        <w:rPr>
          <w:rFonts w:hint="eastAsia" w:ascii="华文仿宋" w:hAnsi="华文仿宋" w:eastAsia="华文仿宋" w:cs="华文仿宋"/>
          <w:color w:val="262626"/>
          <w:w w:val="105"/>
          <w:sz w:val="32"/>
          <w:szCs w:val="32"/>
        </w:rPr>
        <w:t>2. 加强开工复工管理。</w:t>
      </w:r>
      <w:r>
        <w:rPr>
          <w:rFonts w:hint="eastAsia" w:ascii="华文仿宋" w:hAnsi="华文仿宋" w:eastAsia="华文仿宋" w:cs="华文仿宋"/>
          <w:sz w:val="32"/>
          <w:szCs w:val="32"/>
        </w:rPr>
        <w:t>开工复工前成立新型冠状病毒感染的肺炎疫情防控领导小组，由项目经理***担任领导小组组长。准备好相关防疫物资如：口罩、消毒液、测温仪、酒精等，准备好不少于三间隔离房（株洲市内项目可联系株洲市康复医院）。对办公室、宿舍、食堂、厕所等进行全方位防疫消毒，做好消毒记录（开工复工后每天不少于上下午各一次防疫消毒），组织从业人员开展卫生防疫宣传。上岗前进行卫生防疫安全交底，佩戴防疫装备。防疫物资、消毒措施、进场人员摸底排查、现场安全生产条件符合要求后按程序申报开工复工。</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华文仿宋" w:hAnsi="华文仿宋" w:eastAsia="华文仿宋" w:cs="华文仿宋"/>
          <w:sz w:val="32"/>
          <w:szCs w:val="32"/>
        </w:rPr>
      </w:pPr>
      <w:r>
        <w:rPr>
          <w:rFonts w:hint="eastAsia" w:ascii="华文仿宋" w:hAnsi="华文仿宋" w:eastAsia="华文仿宋" w:cs="华文仿宋"/>
          <w:color w:val="262626"/>
          <w:w w:val="105"/>
          <w:sz w:val="32"/>
          <w:szCs w:val="32"/>
        </w:rPr>
        <w:t xml:space="preserve">3. </w:t>
      </w:r>
      <w:r>
        <w:rPr>
          <w:rFonts w:hint="eastAsia" w:ascii="华文仿宋" w:hAnsi="华文仿宋" w:eastAsia="华文仿宋" w:cs="华文仿宋"/>
          <w:sz w:val="32"/>
          <w:szCs w:val="32"/>
        </w:rPr>
        <w:t>加强项目人员进场管理。节后开工（复工）前三天项目管理人员、分包单位现场负责人、食堂工作人员进场做好排查自检，组织摸排所有准备进场的工作人员的动态信息（对近14天内有旅居、途径湖北及接触疑似、确诊病例和接触湖北返乡人员的相关人员做好解释劝导工作，此类人员暂时不能上班，如有此类人员到场，立即隔离留观并报公司及相关部门）具体摸排工作按附表执行。项目开工复工后各项目应实施封闭管理，切实落实建筑工人实名制管理，对进出人员、车辆进行登记、消毒，人员进出必须佩戴口罩，每日早上进场及下班进行体温检测，对发现的发热、乏力、干咳等异常情况人员，应及时送医，并报公司及相关部门。</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华文仿宋" w:hAnsi="华文仿宋" w:eastAsia="华文仿宋" w:cs="华文仿宋"/>
          <w:color w:val="262626"/>
          <w:w w:val="105"/>
          <w:sz w:val="32"/>
          <w:szCs w:val="32"/>
        </w:rPr>
      </w:pPr>
      <w:r>
        <w:rPr>
          <w:rFonts w:hint="eastAsia" w:ascii="华文仿宋" w:hAnsi="华文仿宋" w:eastAsia="华文仿宋" w:cs="华文仿宋"/>
          <w:color w:val="262626"/>
          <w:w w:val="105"/>
          <w:sz w:val="32"/>
          <w:szCs w:val="32"/>
        </w:rPr>
        <w:t>4. 加强工地务工人员的饮食、饮水、个人卫生和环境卫生管理，特别是食堂、宿舍、办公室、浴室、厕所等公共区域每天防疫消毒不少于2次，所有房间门窗保持常开通风状态。食堂工作人员必须身体健康，体检符合要求，上班期间必须佩戴防护口罩和一次性防护帽，严禁食用野生动物、严禁生熟食混放，厨具、餐具进行高温消毒处理，各班组、各单位派专人领餐，分散就餐。</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华文仿宋" w:hAnsi="华文仿宋" w:eastAsia="华文仿宋" w:cs="华文仿宋"/>
          <w:color w:val="262626"/>
          <w:w w:val="105"/>
          <w:sz w:val="32"/>
          <w:szCs w:val="32"/>
        </w:rPr>
      </w:pPr>
      <w:r>
        <w:rPr>
          <w:rFonts w:hint="eastAsia" w:ascii="华文仿宋" w:hAnsi="华文仿宋" w:eastAsia="华文仿宋" w:cs="华文仿宋"/>
          <w:color w:val="262626"/>
          <w:w w:val="105"/>
          <w:sz w:val="32"/>
          <w:szCs w:val="32"/>
        </w:rPr>
        <w:t>5. 加强疫情防治预控管理，建立项目部的防疫应急预案及应急响应机制，首先做好对准备进场人员的摸底排查，防止可能携带疫情人员进场施工，及时做好各类疫情上报工作。其次做好人员车辆进出场的登记、消毒，上班时必须佩戴口罩，加强工地现场人员的身体状况检查工作，凡体温≧37.3°C或发现可疑病例等可疑情况，工地立即停工，及时报告公司、住建及卫生防疫部门，同时积极配合卫生防疫等相关部门采取隔离措施，必要时通知公安部门协助实施预防、控制措施。</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华文仿宋" w:hAnsi="华文仿宋" w:eastAsia="华文仿宋" w:cs="华文仿宋"/>
          <w:color w:val="282828"/>
          <w:w w:val="105"/>
          <w:sz w:val="32"/>
          <w:szCs w:val="32"/>
        </w:rPr>
      </w:pPr>
      <w:r>
        <w:rPr>
          <w:rFonts w:hint="eastAsia" w:ascii="华文仿宋" w:hAnsi="华文仿宋" w:eastAsia="华文仿宋" w:cs="华文仿宋"/>
          <w:color w:val="111111"/>
          <w:w w:val="105"/>
          <w:sz w:val="32"/>
          <w:szCs w:val="32"/>
        </w:rPr>
        <w:t xml:space="preserve">6. </w:t>
      </w:r>
      <w:r>
        <w:rPr>
          <w:rFonts w:hint="eastAsia" w:ascii="华文仿宋" w:hAnsi="华文仿宋" w:eastAsia="华文仿宋" w:cs="华文仿宋"/>
          <w:color w:val="383838"/>
          <w:spacing w:val="-13"/>
          <w:w w:val="105"/>
          <w:sz w:val="32"/>
          <w:szCs w:val="32"/>
        </w:rPr>
        <w:t>加强对工地、</w:t>
      </w:r>
      <w:r>
        <w:rPr>
          <w:rFonts w:hint="eastAsia" w:ascii="华文仿宋" w:hAnsi="华文仿宋" w:eastAsia="华文仿宋" w:cs="华文仿宋"/>
          <w:color w:val="282828"/>
          <w:spacing w:val="-13"/>
          <w:w w:val="105"/>
          <w:sz w:val="32"/>
          <w:szCs w:val="32"/>
        </w:rPr>
        <w:t>民工生活区的检查督导，</w:t>
      </w:r>
      <w:r>
        <w:rPr>
          <w:rFonts w:hint="eastAsia" w:ascii="华文仿宋" w:hAnsi="华文仿宋" w:eastAsia="华文仿宋" w:cs="华文仿宋"/>
          <w:color w:val="383838"/>
          <w:spacing w:val="-13"/>
          <w:w w:val="105"/>
          <w:sz w:val="32"/>
          <w:szCs w:val="32"/>
        </w:rPr>
        <w:t>密切关注工人身体健康状况。采取</w:t>
      </w:r>
      <w:r>
        <w:rPr>
          <w:rFonts w:hint="eastAsia" w:ascii="华文仿宋" w:hAnsi="华文仿宋" w:eastAsia="华文仿宋" w:cs="华文仿宋"/>
          <w:color w:val="282828"/>
          <w:spacing w:val="-13"/>
          <w:w w:val="105"/>
          <w:sz w:val="32"/>
          <w:szCs w:val="32"/>
        </w:rPr>
        <w:t>经常消毒、通风换气、加强监控等措施，做好卫生防疫工作。严禁打牌、聚餐、聚会等各类集体活动，做好防治和疫情监测工作，做到早发</w:t>
      </w:r>
      <w:r>
        <w:rPr>
          <w:rFonts w:hint="eastAsia" w:ascii="华文仿宋" w:hAnsi="华文仿宋" w:eastAsia="华文仿宋" w:cs="华文仿宋"/>
          <w:color w:val="282828"/>
          <w:w w:val="105"/>
          <w:sz w:val="32"/>
          <w:szCs w:val="32"/>
        </w:rPr>
        <w:t>现、早报告、早隔离、早治疗。</w:t>
      </w:r>
    </w:p>
    <w:p>
      <w:pPr>
        <w:spacing w:line="550" w:lineRule="exact"/>
        <w:ind w:firstLine="672" w:firstLineChars="200"/>
        <w:rPr>
          <w:rFonts w:ascii="Times New Roman" w:hAnsi="Times New Roman" w:eastAsia="黑体" w:cs="Times New Roman"/>
          <w:color w:val="262626"/>
          <w:w w:val="105"/>
          <w:sz w:val="32"/>
          <w:szCs w:val="32"/>
        </w:rPr>
      </w:pPr>
      <w:r>
        <w:rPr>
          <w:rFonts w:ascii="Times New Roman" w:hAnsi="Times New Roman" w:eastAsia="黑体" w:cs="Times New Roman"/>
          <w:color w:val="262626"/>
          <w:w w:val="105"/>
          <w:sz w:val="32"/>
          <w:szCs w:val="32"/>
        </w:rPr>
        <w:t>四、有关要求</w:t>
      </w:r>
    </w:p>
    <w:p>
      <w:pPr>
        <w:spacing w:line="550" w:lineRule="exact"/>
        <w:ind w:firstLine="672" w:firstLineChars="200"/>
        <w:rPr>
          <w:rFonts w:ascii="Times New Roman" w:hAnsi="Times New Roman" w:eastAsia="楷体" w:cs="Times New Roman"/>
          <w:sz w:val="32"/>
          <w:szCs w:val="32"/>
        </w:rPr>
      </w:pPr>
      <w:r>
        <w:rPr>
          <w:rFonts w:ascii="Times New Roman" w:hAnsi="Times New Roman" w:eastAsia="楷体" w:cs="Times New Roman"/>
          <w:color w:val="262626"/>
          <w:w w:val="105"/>
          <w:sz w:val="32"/>
          <w:szCs w:val="32"/>
        </w:rPr>
        <w:t>1</w:t>
      </w:r>
      <w:r>
        <w:rPr>
          <w:rFonts w:hint="eastAsia" w:ascii="Times New Roman" w:hAnsi="Times New Roman" w:eastAsia="楷体" w:cs="Times New Roman"/>
          <w:color w:val="262626"/>
          <w:w w:val="105"/>
          <w:sz w:val="32"/>
          <w:szCs w:val="32"/>
        </w:rPr>
        <w:t xml:space="preserve">. </w:t>
      </w:r>
      <w:r>
        <w:rPr>
          <w:rFonts w:ascii="Times New Roman" w:hAnsi="Times New Roman" w:eastAsia="楷体" w:cs="Times New Roman"/>
          <w:color w:val="262626"/>
          <w:w w:val="105"/>
          <w:sz w:val="32"/>
          <w:szCs w:val="32"/>
        </w:rPr>
        <w:t>强化宣传，使防治知识深入人心</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华文仿宋" w:hAnsi="华文仿宋" w:eastAsia="华文仿宋" w:cs="华文仿宋"/>
          <w:color w:val="262626"/>
          <w:w w:val="105"/>
          <w:sz w:val="32"/>
          <w:szCs w:val="32"/>
        </w:rPr>
      </w:pPr>
      <w:r>
        <w:rPr>
          <w:rFonts w:hint="eastAsia" w:ascii="华文仿宋" w:hAnsi="华文仿宋" w:eastAsia="华文仿宋" w:cs="华文仿宋"/>
          <w:color w:val="262626"/>
          <w:w w:val="105"/>
          <w:sz w:val="32"/>
          <w:szCs w:val="32"/>
        </w:rPr>
        <w:t>密切与卫生防疫部门合作，切实做好所有员工对新型冠状病毒感染肺炎防治知识的宣传教育工作，做好</w:t>
      </w:r>
      <w:r>
        <w:rPr>
          <w:rFonts w:hint="eastAsia" w:ascii="华文仿宋" w:hAnsi="华文仿宋" w:eastAsia="华文仿宋" w:cs="华文仿宋"/>
          <w:sz w:val="32"/>
          <w:szCs w:val="32"/>
        </w:rPr>
        <w:t>防疫安全交底工作，</w:t>
      </w:r>
      <w:r>
        <w:rPr>
          <w:rFonts w:hint="eastAsia" w:ascii="华文仿宋" w:hAnsi="华文仿宋" w:eastAsia="华文仿宋" w:cs="华文仿宋"/>
          <w:color w:val="262626"/>
          <w:w w:val="105"/>
          <w:sz w:val="32"/>
          <w:szCs w:val="32"/>
        </w:rPr>
        <w:t>严禁所有人员通过各类途径散布谣言，制造混乱，维护社会稳定，保持正常的生产生活秩序。</w:t>
      </w:r>
    </w:p>
    <w:p>
      <w:pPr>
        <w:numPr>
          <w:ilvl w:val="0"/>
          <w:numId w:val="1"/>
        </w:numPr>
        <w:spacing w:line="550" w:lineRule="exact"/>
        <w:ind w:firstLine="672" w:firstLineChars="200"/>
        <w:rPr>
          <w:rFonts w:ascii="Times New Roman" w:hAnsi="Times New Roman" w:eastAsia="楷体" w:cs="Times New Roman"/>
          <w:sz w:val="32"/>
          <w:szCs w:val="32"/>
        </w:rPr>
      </w:pPr>
      <w:r>
        <w:rPr>
          <w:rFonts w:ascii="Times New Roman" w:hAnsi="Times New Roman" w:eastAsia="楷体" w:cs="Times New Roman"/>
          <w:color w:val="383838"/>
          <w:w w:val="105"/>
          <w:sz w:val="32"/>
          <w:szCs w:val="32"/>
        </w:rPr>
        <w:t>加强联动，建立健全防控工作责任制和处置机制</w:t>
      </w:r>
    </w:p>
    <w:p>
      <w:pPr>
        <w:keepNext w:val="0"/>
        <w:keepLines w:val="0"/>
        <w:pageBreakBefore w:val="0"/>
        <w:widowControl w:val="0"/>
        <w:kinsoku/>
        <w:wordWrap/>
        <w:overflowPunct/>
        <w:topLinePunct w:val="0"/>
        <w:autoSpaceDE/>
        <w:autoSpaceDN/>
        <w:bidi w:val="0"/>
        <w:adjustRightInd/>
        <w:snapToGrid/>
        <w:spacing w:line="560" w:lineRule="exact"/>
        <w:ind w:firstLine="668" w:firstLineChars="200"/>
        <w:textAlignment w:val="auto"/>
        <w:rPr>
          <w:rFonts w:hint="eastAsia" w:ascii="华文仿宋" w:hAnsi="华文仿宋" w:eastAsia="华文仿宋" w:cs="华文仿宋"/>
          <w:color w:val="262626"/>
          <w:w w:val="105"/>
          <w:sz w:val="32"/>
          <w:szCs w:val="32"/>
        </w:rPr>
      </w:pPr>
      <w:r>
        <w:rPr>
          <w:rFonts w:hint="eastAsia" w:ascii="华文仿宋" w:hAnsi="华文仿宋" w:eastAsia="华文仿宋" w:cs="华文仿宋"/>
          <w:color w:val="262626"/>
          <w:spacing w:val="-1"/>
          <w:w w:val="105"/>
          <w:sz w:val="32"/>
          <w:szCs w:val="32"/>
        </w:rPr>
        <w:t>切实加强新型冠状病毒感染肺炎</w:t>
      </w:r>
      <w:r>
        <w:rPr>
          <w:rFonts w:hint="eastAsia" w:ascii="华文仿宋" w:hAnsi="华文仿宋" w:eastAsia="华文仿宋" w:cs="华文仿宋"/>
          <w:color w:val="262626"/>
          <w:w w:val="105"/>
          <w:sz w:val="32"/>
          <w:szCs w:val="32"/>
        </w:rPr>
        <w:t>疫情防控和处置工作的组织领导，建立并完善领导负责制，落实岗位工作责任制，加强领导，密切配合，积极协调，采取切实有效措施，在当地政府的统一领导下，切实做好项目部新型冠状病毒感染的肺炎疫情防控工作。</w:t>
      </w:r>
    </w:p>
    <w:p>
      <w:pPr>
        <w:numPr>
          <w:ilvl w:val="0"/>
          <w:numId w:val="1"/>
        </w:numPr>
        <w:spacing w:line="550" w:lineRule="exact"/>
        <w:ind w:firstLine="668" w:firstLineChars="200"/>
        <w:rPr>
          <w:rFonts w:ascii="Times New Roman" w:hAnsi="Times New Roman" w:eastAsia="楷体" w:cs="Times New Roman"/>
          <w:color w:val="262626"/>
          <w:spacing w:val="-1"/>
          <w:w w:val="105"/>
          <w:sz w:val="32"/>
          <w:szCs w:val="32"/>
        </w:rPr>
      </w:pPr>
      <w:r>
        <w:rPr>
          <w:rFonts w:ascii="Times New Roman" w:hAnsi="Times New Roman" w:eastAsia="楷体" w:cs="Times New Roman"/>
          <w:color w:val="262626"/>
          <w:spacing w:val="-1"/>
          <w:w w:val="105"/>
          <w:sz w:val="32"/>
          <w:szCs w:val="32"/>
        </w:rPr>
        <w:t>要重点做好可能携带疫情人员的排查工作</w:t>
      </w:r>
    </w:p>
    <w:p>
      <w:pPr>
        <w:keepNext w:val="0"/>
        <w:keepLines w:val="0"/>
        <w:pageBreakBefore w:val="0"/>
        <w:widowControl w:val="0"/>
        <w:kinsoku/>
        <w:wordWrap/>
        <w:overflowPunct/>
        <w:topLinePunct w:val="0"/>
        <w:autoSpaceDE/>
        <w:autoSpaceDN/>
        <w:bidi w:val="0"/>
        <w:adjustRightInd/>
        <w:snapToGrid/>
        <w:spacing w:line="560" w:lineRule="exact"/>
        <w:ind w:firstLine="668" w:firstLineChars="200"/>
        <w:textAlignment w:val="auto"/>
        <w:rPr>
          <w:rFonts w:ascii="Times New Roman" w:hAnsi="Times New Roman" w:eastAsia="仿宋" w:cs="Times New Roman"/>
          <w:color w:val="262626"/>
          <w:spacing w:val="-1"/>
          <w:w w:val="105"/>
          <w:sz w:val="32"/>
          <w:szCs w:val="32"/>
        </w:rPr>
      </w:pPr>
      <w:r>
        <w:rPr>
          <w:rFonts w:hint="eastAsia" w:ascii="华文仿宋" w:hAnsi="华文仿宋" w:eastAsia="华文仿宋" w:cs="华文仿宋"/>
          <w:color w:val="262626"/>
          <w:spacing w:val="-1"/>
          <w:w w:val="105"/>
          <w:sz w:val="32"/>
          <w:szCs w:val="32"/>
        </w:rPr>
        <w:t>项目部节后复工要重点对</w:t>
      </w:r>
      <w:r>
        <w:rPr>
          <w:rFonts w:hint="eastAsia" w:ascii="华文仿宋" w:hAnsi="华文仿宋" w:eastAsia="华文仿宋" w:cs="华文仿宋"/>
          <w:sz w:val="32"/>
          <w:szCs w:val="32"/>
        </w:rPr>
        <w:t>近14天内有旅居、途径湖北及接触疑似、确诊病例和接触湖北返乡人员的相关人员的排查和解释劝导工作（特别</w:t>
      </w:r>
      <w:r>
        <w:rPr>
          <w:rFonts w:hint="eastAsia" w:ascii="华文仿宋" w:hAnsi="华文仿宋" w:eastAsia="华文仿宋" w:cs="华文仿宋"/>
          <w:color w:val="262626"/>
          <w:spacing w:val="-1"/>
          <w:w w:val="105"/>
          <w:sz w:val="32"/>
          <w:szCs w:val="32"/>
        </w:rPr>
        <w:t>湖北籍劳务人员</w:t>
      </w:r>
      <w:r>
        <w:rPr>
          <w:rFonts w:hint="eastAsia" w:ascii="华文仿宋" w:hAnsi="华文仿宋" w:eastAsia="华文仿宋" w:cs="华文仿宋"/>
          <w:sz w:val="32"/>
          <w:szCs w:val="32"/>
        </w:rPr>
        <w:t>），此类人员暂时不能上班，如有此类人员到场，立即隔离留观并报公司及相关部门</w:t>
      </w:r>
      <w:r>
        <w:rPr>
          <w:rFonts w:hint="eastAsia" w:ascii="华文仿宋" w:hAnsi="华文仿宋" w:eastAsia="华文仿宋" w:cs="华文仿宋"/>
          <w:color w:val="262626"/>
          <w:spacing w:val="-1"/>
          <w:w w:val="105"/>
          <w:sz w:val="32"/>
          <w:szCs w:val="32"/>
        </w:rPr>
        <w:t>。</w:t>
      </w:r>
    </w:p>
    <w:p>
      <w:pPr>
        <w:pStyle w:val="2"/>
        <w:ind w:firstLine="643"/>
      </w:pPr>
    </w:p>
    <w:p>
      <w:pPr>
        <w:pStyle w:val="2"/>
        <w:ind w:firstLine="643"/>
      </w:pPr>
    </w:p>
    <w:p>
      <w:pPr>
        <w:spacing w:line="550" w:lineRule="exact"/>
        <w:ind w:firstLine="668" w:firstLineChars="200"/>
        <w:jc w:val="right"/>
        <w:rPr>
          <w:rFonts w:hint="eastAsia" w:ascii="华文仿宋" w:hAnsi="华文仿宋" w:eastAsia="华文仿宋" w:cs="华文仿宋"/>
          <w:color w:val="262626"/>
          <w:spacing w:val="-1"/>
          <w:w w:val="105"/>
          <w:sz w:val="32"/>
          <w:szCs w:val="32"/>
        </w:rPr>
      </w:pPr>
      <w:r>
        <w:rPr>
          <w:rFonts w:hint="eastAsia" w:ascii="华文仿宋" w:hAnsi="华文仿宋" w:eastAsia="华文仿宋" w:cs="华文仿宋"/>
          <w:color w:val="262626"/>
          <w:spacing w:val="-1"/>
          <w:w w:val="105"/>
          <w:sz w:val="32"/>
          <w:szCs w:val="32"/>
        </w:rPr>
        <w:t>****（施工单位）</w:t>
      </w:r>
    </w:p>
    <w:p>
      <w:pPr>
        <w:spacing w:line="550" w:lineRule="exact"/>
        <w:ind w:firstLine="668" w:firstLineChars="200"/>
        <w:jc w:val="right"/>
        <w:rPr>
          <w:rFonts w:hint="eastAsia" w:ascii="华文仿宋" w:hAnsi="华文仿宋" w:eastAsia="华文仿宋" w:cs="华文仿宋"/>
          <w:color w:val="262626"/>
          <w:spacing w:val="-1"/>
          <w:w w:val="105"/>
          <w:sz w:val="32"/>
          <w:szCs w:val="32"/>
        </w:rPr>
      </w:pPr>
      <w:r>
        <w:rPr>
          <w:rFonts w:hint="eastAsia" w:ascii="华文仿宋" w:hAnsi="华文仿宋" w:eastAsia="华文仿宋" w:cs="华文仿宋"/>
          <w:color w:val="262626"/>
          <w:spacing w:val="-1"/>
          <w:w w:val="105"/>
          <w:sz w:val="32"/>
          <w:szCs w:val="32"/>
        </w:rPr>
        <w:t>****工程项目部</w:t>
      </w:r>
    </w:p>
    <w:p>
      <w:pPr>
        <w:spacing w:line="550" w:lineRule="exact"/>
        <w:ind w:firstLine="668" w:firstLineChars="200"/>
        <w:jc w:val="right"/>
        <w:rPr>
          <w:rFonts w:ascii="Times New Roman" w:hAnsi="Times New Roman" w:cs="Times New Roman"/>
        </w:rPr>
      </w:pPr>
      <w:r>
        <w:rPr>
          <w:rFonts w:ascii="Times New Roman" w:hAnsi="Times New Roman" w:eastAsia="仿宋" w:cs="Times New Roman"/>
          <w:color w:val="262626"/>
          <w:spacing w:val="-1"/>
          <w:w w:val="105"/>
          <w:sz w:val="32"/>
          <w:szCs w:val="32"/>
        </w:rPr>
        <w:t>2020年**月**日</w:t>
      </w:r>
      <w:bookmarkStart w:id="0" w:name="_GoBack"/>
      <w:bookmarkEnd w:id="0"/>
    </w:p>
    <w:sectPr>
      <w:footerReference r:id="rId3" w:type="default"/>
      <w:pgSz w:w="11906" w:h="16838"/>
      <w:pgMar w:top="2098" w:right="1531" w:bottom="1417"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altName w:val="Arial Unicode MS"/>
    <w:panose1 w:val="00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小标宋简体">
    <w:altName w:val="Arial Unicode MS"/>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方正小标宋_GBK">
    <w:altName w:val="Arial Unicode MS"/>
    <w:panose1 w:val="00000000000000000000"/>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4101" o:spid="_x0000_s4101" o:spt="202" type="#_x0000_t202" style="position:absolute;left:0pt;margin-top:0pt;height:19.25pt;width:77.25pt;mso-position-horizontal:right;mso-position-horizontal-relative:margin;z-index:251673600;mso-width-relative:page;mso-height-relative:page;" filled="f" stroked="f" coordsize="21600,21600">
          <v:path/>
          <v:fill on="f" focussize="0,0"/>
          <v:stroke on="f" joinstyle="miter"/>
          <v:imagedata o:title=""/>
          <o:lock v:ext="edit"/>
          <v:textbox inset="0mm,0mm,0mm,0mm">
            <w:txbxContent>
              <w:p>
                <w:pPr>
                  <w:pStyle w:val="5"/>
                  <w:rPr>
                    <w:rFonts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ascii="仿宋" w:hAnsi="仿宋" w:eastAsia="仿宋" w:cs="仿宋"/>
                    <w:sz w:val="28"/>
                    <w:szCs w:val="28"/>
                  </w:rPr>
                  <w:t>10</w:t>
                </w:r>
                <w:r>
                  <w:rPr>
                    <w:rFonts w:hint="eastAsia" w:ascii="仿宋" w:hAnsi="仿宋" w:eastAsia="仿宋" w:cs="仿宋"/>
                    <w:sz w:val="28"/>
                    <w:szCs w:val="28"/>
                  </w:rPr>
                  <w:fldChar w:fldCharType="end"/>
                </w:r>
                <w:r>
                  <w:rPr>
                    <w:rFonts w:hint="eastAsia" w:ascii="仿宋" w:hAnsi="仿宋" w:eastAsia="仿宋" w:cs="仿宋"/>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2DE88B"/>
    <w:multiLevelType w:val="singleLevel"/>
    <w:tmpl w:val="BE2DE88B"/>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EA4452"/>
    <w:rsid w:val="00034834"/>
    <w:rsid w:val="0004690C"/>
    <w:rsid w:val="000623FF"/>
    <w:rsid w:val="000722E8"/>
    <w:rsid w:val="00091047"/>
    <w:rsid w:val="000A1EB3"/>
    <w:rsid w:val="000F232E"/>
    <w:rsid w:val="00112569"/>
    <w:rsid w:val="00114569"/>
    <w:rsid w:val="00115884"/>
    <w:rsid w:val="00115E13"/>
    <w:rsid w:val="001458CC"/>
    <w:rsid w:val="00177B8A"/>
    <w:rsid w:val="00183EF4"/>
    <w:rsid w:val="00191CCD"/>
    <w:rsid w:val="001B2E3F"/>
    <w:rsid w:val="001D0DB2"/>
    <w:rsid w:val="001E6316"/>
    <w:rsid w:val="0022526F"/>
    <w:rsid w:val="00244A83"/>
    <w:rsid w:val="00246DE4"/>
    <w:rsid w:val="002544D7"/>
    <w:rsid w:val="00327A47"/>
    <w:rsid w:val="003B0D02"/>
    <w:rsid w:val="003B1F6F"/>
    <w:rsid w:val="003F3D65"/>
    <w:rsid w:val="004035F4"/>
    <w:rsid w:val="00441B7C"/>
    <w:rsid w:val="004446F2"/>
    <w:rsid w:val="00446866"/>
    <w:rsid w:val="00465E0F"/>
    <w:rsid w:val="004818D0"/>
    <w:rsid w:val="004C4FE8"/>
    <w:rsid w:val="00501AA9"/>
    <w:rsid w:val="005268EF"/>
    <w:rsid w:val="005509C0"/>
    <w:rsid w:val="00555539"/>
    <w:rsid w:val="00583EE6"/>
    <w:rsid w:val="005A4856"/>
    <w:rsid w:val="005D7E49"/>
    <w:rsid w:val="005E3214"/>
    <w:rsid w:val="00655B07"/>
    <w:rsid w:val="00656DD2"/>
    <w:rsid w:val="006631E1"/>
    <w:rsid w:val="00681A4F"/>
    <w:rsid w:val="00690738"/>
    <w:rsid w:val="006B215B"/>
    <w:rsid w:val="006D4308"/>
    <w:rsid w:val="006E15B6"/>
    <w:rsid w:val="006E3C16"/>
    <w:rsid w:val="007147CD"/>
    <w:rsid w:val="007806A5"/>
    <w:rsid w:val="00793101"/>
    <w:rsid w:val="007A2594"/>
    <w:rsid w:val="007A3EAB"/>
    <w:rsid w:val="007F7220"/>
    <w:rsid w:val="00806233"/>
    <w:rsid w:val="00812248"/>
    <w:rsid w:val="00824C14"/>
    <w:rsid w:val="00832A99"/>
    <w:rsid w:val="00864966"/>
    <w:rsid w:val="00865F3A"/>
    <w:rsid w:val="00883C7C"/>
    <w:rsid w:val="00920CD9"/>
    <w:rsid w:val="009544EF"/>
    <w:rsid w:val="00955483"/>
    <w:rsid w:val="009668AC"/>
    <w:rsid w:val="009B46C6"/>
    <w:rsid w:val="00A20CAE"/>
    <w:rsid w:val="00A25414"/>
    <w:rsid w:val="00A360F6"/>
    <w:rsid w:val="00A44AD9"/>
    <w:rsid w:val="00AA433C"/>
    <w:rsid w:val="00AC2CFD"/>
    <w:rsid w:val="00AE5EAC"/>
    <w:rsid w:val="00B046B2"/>
    <w:rsid w:val="00B244ED"/>
    <w:rsid w:val="00B35545"/>
    <w:rsid w:val="00B655CD"/>
    <w:rsid w:val="00B734AD"/>
    <w:rsid w:val="00B922BF"/>
    <w:rsid w:val="00BF4194"/>
    <w:rsid w:val="00C05F58"/>
    <w:rsid w:val="00C07E42"/>
    <w:rsid w:val="00C17338"/>
    <w:rsid w:val="00C321F2"/>
    <w:rsid w:val="00C32236"/>
    <w:rsid w:val="00CA13CA"/>
    <w:rsid w:val="00CB0427"/>
    <w:rsid w:val="00CD7CF3"/>
    <w:rsid w:val="00D15215"/>
    <w:rsid w:val="00D53101"/>
    <w:rsid w:val="00DD7B16"/>
    <w:rsid w:val="00DE6A1F"/>
    <w:rsid w:val="00DF12B8"/>
    <w:rsid w:val="00DF1BA4"/>
    <w:rsid w:val="00DF2EA6"/>
    <w:rsid w:val="00DF5F0C"/>
    <w:rsid w:val="00E21F20"/>
    <w:rsid w:val="00E31840"/>
    <w:rsid w:val="00E41AD4"/>
    <w:rsid w:val="00E43D4B"/>
    <w:rsid w:val="00EA0186"/>
    <w:rsid w:val="00EA4452"/>
    <w:rsid w:val="00EB6402"/>
    <w:rsid w:val="00EC4C63"/>
    <w:rsid w:val="00F06F59"/>
    <w:rsid w:val="00F362EF"/>
    <w:rsid w:val="00F43955"/>
    <w:rsid w:val="00F5568C"/>
    <w:rsid w:val="00F56D00"/>
    <w:rsid w:val="00F60C8F"/>
    <w:rsid w:val="00F71471"/>
    <w:rsid w:val="00F7367A"/>
    <w:rsid w:val="00F821B3"/>
    <w:rsid w:val="00F822F4"/>
    <w:rsid w:val="00F85300"/>
    <w:rsid w:val="00FE4682"/>
    <w:rsid w:val="064C2C55"/>
    <w:rsid w:val="084A7B31"/>
    <w:rsid w:val="0C670A91"/>
    <w:rsid w:val="115952EB"/>
    <w:rsid w:val="14B15F73"/>
    <w:rsid w:val="14F7200D"/>
    <w:rsid w:val="1BD56B95"/>
    <w:rsid w:val="1D8D289B"/>
    <w:rsid w:val="3EFF2B61"/>
    <w:rsid w:val="40975F96"/>
    <w:rsid w:val="44376BE0"/>
    <w:rsid w:val="4F534A6F"/>
    <w:rsid w:val="5A2517F4"/>
    <w:rsid w:val="6386099E"/>
    <w:rsid w:val="672C5A08"/>
    <w:rsid w:val="677E7C00"/>
    <w:rsid w:val="6A3054B4"/>
    <w:rsid w:val="6F375CC6"/>
    <w:rsid w:val="7BA24CC7"/>
    <w:rsid w:val="7C1730F4"/>
    <w:rsid w:val="7D503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120"/>
      <w:ind w:left="420" w:leftChars="200" w:firstLine="420"/>
    </w:pPr>
    <w:rPr>
      <w:rFonts w:eastAsia="黑体"/>
      <w:b/>
      <w:bCs/>
      <w:sz w:val="32"/>
      <w:szCs w:val="24"/>
    </w:rPr>
  </w:style>
  <w:style w:type="paragraph" w:styleId="3">
    <w:name w:val="Body Text Indent"/>
    <w:basedOn w:val="1"/>
    <w:qFormat/>
    <w:uiPriority w:val="0"/>
    <w:pPr>
      <w:spacing w:line="360" w:lineRule="auto"/>
      <w:ind w:firstLine="200" w:firstLineChars="200"/>
    </w:pPr>
    <w:rPr>
      <w:rFonts w:ascii="方正仿宋_GBK" w:eastAsia="方正仿宋_GBK"/>
      <w:sz w:val="30"/>
    </w:rPr>
  </w:style>
  <w:style w:type="paragraph" w:styleId="4">
    <w:name w:val="Body Text"/>
    <w:basedOn w:val="1"/>
    <w:link w:val="12"/>
    <w:unhideWhenUsed/>
    <w:qFormat/>
    <w:uiPriority w:val="99"/>
    <w:pPr>
      <w:widowControl/>
      <w:spacing w:after="120" w:line="276" w:lineRule="auto"/>
      <w:jc w:val="left"/>
    </w:pPr>
    <w:rPr>
      <w:rFonts w:ascii="微软雅黑" w:hAnsi="微软雅黑" w:eastAsia="微软雅黑"/>
      <w:kern w:val="0"/>
      <w:sz w:val="22"/>
      <w:lang w:eastAsia="en-US"/>
    </w:rPr>
  </w:style>
  <w:style w:type="paragraph" w:styleId="5">
    <w:name w:val="footer"/>
    <w:basedOn w:val="1"/>
    <w:link w:val="11"/>
    <w:semiHidden/>
    <w:unhideWhenUsed/>
    <w:qFormat/>
    <w:uiPriority w:val="99"/>
    <w:pPr>
      <w:tabs>
        <w:tab w:val="center" w:pos="4153"/>
        <w:tab w:val="right" w:pos="8306"/>
      </w:tabs>
      <w:snapToGrid w:val="0"/>
      <w:jc w:val="left"/>
    </w:pPr>
    <w:rPr>
      <w:sz w:val="18"/>
      <w:szCs w:val="18"/>
    </w:rPr>
  </w:style>
  <w:style w:type="paragraph" w:styleId="6">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6"/>
    <w:semiHidden/>
    <w:qFormat/>
    <w:uiPriority w:val="99"/>
    <w:rPr>
      <w:sz w:val="18"/>
      <w:szCs w:val="18"/>
    </w:rPr>
  </w:style>
  <w:style w:type="character" w:customStyle="1" w:styleId="11">
    <w:name w:val="页脚 Char"/>
    <w:basedOn w:val="9"/>
    <w:link w:val="5"/>
    <w:semiHidden/>
    <w:qFormat/>
    <w:uiPriority w:val="99"/>
    <w:rPr>
      <w:sz w:val="18"/>
      <w:szCs w:val="18"/>
    </w:rPr>
  </w:style>
  <w:style w:type="character" w:customStyle="1" w:styleId="12">
    <w:name w:val="正文文本 Char"/>
    <w:basedOn w:val="9"/>
    <w:link w:val="4"/>
    <w:qFormat/>
    <w:uiPriority w:val="99"/>
    <w:rPr>
      <w:rFonts w:ascii="微软雅黑" w:hAnsi="微软雅黑" w:eastAsia="微软雅黑"/>
      <w:kern w:val="0"/>
      <w:sz w:val="22"/>
      <w:lang w:eastAsia="en-US"/>
    </w:rPr>
  </w:style>
  <w:style w:type="character" w:customStyle="1" w:styleId="13">
    <w:name w:val="font21"/>
    <w:basedOn w:val="9"/>
    <w:qFormat/>
    <w:uiPriority w:val="0"/>
    <w:rPr>
      <w:rFonts w:hint="eastAsia" w:ascii="宋体" w:hAnsi="宋体" w:eastAsia="宋体" w:cs="宋体"/>
      <w:color w:val="000000"/>
      <w:sz w:val="22"/>
      <w:szCs w:val="22"/>
      <w:u w:val="none"/>
    </w:rPr>
  </w:style>
  <w:style w:type="character" w:customStyle="1" w:styleId="14">
    <w:name w:val="font11"/>
    <w:basedOn w:val="9"/>
    <w:qFormat/>
    <w:uiPriority w:val="0"/>
    <w:rPr>
      <w:rFonts w:ascii="方正小标宋简体" w:hAnsi="方正小标宋简体" w:eastAsia="方正小标宋简体" w:cs="方正小标宋简体"/>
      <w:color w:val="000000"/>
      <w:sz w:val="36"/>
      <w:szCs w:val="36"/>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10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D414C7-D43F-48ED-BD05-A5A11F80F76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617</Words>
  <Characters>3521</Characters>
  <Lines>29</Lines>
  <Paragraphs>8</Paragraphs>
  <TotalTime>6</TotalTime>
  <ScaleCrop>false</ScaleCrop>
  <LinksUpToDate>false</LinksUpToDate>
  <CharactersWithSpaces>4130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2020-02-05T00:49:00Z</dcterms:created>
  <dc:creator>颜小坤</dc:creator>
  <cp:lastModifiedBy>Explode in silence</cp:lastModifiedBy>
  <cp:lastPrinted>2020-02-05T00:05:00Z</cp:lastPrinted>
  <dcterms:modified xsi:type="dcterms:W3CDTF">2020-02-05T03:06:14Z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